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823A90" w:rsidRPr="00823A90" w:rsidTr="00823A90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90" w:rsidRPr="00823A90" w:rsidRDefault="00823A90" w:rsidP="00823A9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Arial"/>
                <w:sz w:val="18"/>
                <w:szCs w:val="20"/>
                <w:lang w:eastAsia="tr-TR"/>
              </w:rPr>
              <w:t>11 Haziran 2015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90" w:rsidRPr="00823A90" w:rsidRDefault="00823A90" w:rsidP="00823A9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color w:val="800080"/>
                <w:sz w:val="18"/>
                <w:szCs w:val="20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90" w:rsidRPr="00823A90" w:rsidRDefault="00823A90" w:rsidP="00823A9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20"/>
                <w:lang w:eastAsia="tr-TR"/>
              </w:rPr>
            </w:pPr>
            <w:proofErr w:type="gramStart"/>
            <w:r w:rsidRPr="00823A90">
              <w:rPr>
                <w:rFonts w:ascii="Verdana" w:eastAsia="Times New Roman" w:hAnsi="Verdana" w:cs="Arial"/>
                <w:sz w:val="18"/>
                <w:szCs w:val="20"/>
                <w:lang w:eastAsia="tr-TR"/>
              </w:rPr>
              <w:t>Sayı : 29383</w:t>
            </w:r>
            <w:proofErr w:type="gramEnd"/>
          </w:p>
        </w:tc>
      </w:tr>
      <w:tr w:rsidR="00823A90" w:rsidRPr="00823A90" w:rsidTr="00823A9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90" w:rsidRPr="00823A90" w:rsidRDefault="00823A90" w:rsidP="00823A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eastAsia="tr-TR"/>
              </w:rPr>
              <w:t>TEBLİĞ</w:t>
            </w:r>
          </w:p>
        </w:tc>
      </w:tr>
      <w:tr w:rsidR="00823A90" w:rsidRPr="00823A90" w:rsidTr="00823A90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A90" w:rsidRPr="00823A90" w:rsidRDefault="00823A90" w:rsidP="00823A90">
            <w:pPr>
              <w:spacing w:before="56"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KİŞİSEL KORUYUCU DONANIMLARLA İLGİLİ UYUMLAŞTIRILMIŞ</w:t>
            </w:r>
          </w:p>
          <w:p w:rsidR="00823A90" w:rsidRPr="00823A90" w:rsidRDefault="00823A90" w:rsidP="00823A90">
            <w:pPr>
              <w:spacing w:after="17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ULUSAL STANDARTLARA DAİR TEBLİĞ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Amaç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MADDE 1 –</w:t>
            </w:r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(1) Bu Tebliğin amacı, </w:t>
            </w:r>
            <w:proofErr w:type="gramStart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13/11/2001</w:t>
            </w:r>
            <w:proofErr w:type="gramEnd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tarihli ve 2001/3529 sayılı Bakanlar Kurulu kararıyla yürürlüğe konulan Ürünlerin Piyasa Gözetimi ve Denetimine Dair Yönetmeliğin 5 inci maddesi ile 29/11/2006 tarihli ve 26361 sayılı Resmî </w:t>
            </w:r>
            <w:proofErr w:type="spellStart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yayımlanan Kişisel Koruyucu Donanım Yönetmeliğinin 6 </w:t>
            </w:r>
            <w:proofErr w:type="spellStart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ncı</w:t>
            </w:r>
            <w:proofErr w:type="spellEnd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maddesine göre kişisel koruyucu donanımlara ilişkin uyumlaştırılmış ulusal standartlar ve referans numaralarının belirlenmesidir.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Uyumlaştırılmış ulusal standartlar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MADDE 2 –</w:t>
            </w:r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(1) </w:t>
            </w:r>
            <w:proofErr w:type="gramStart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12/12/2014</w:t>
            </w:r>
            <w:proofErr w:type="gramEnd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tarihli AB Resmî Gazetesi C serisi 445 numara altında yayımlanan Kişisel Koruyucu Donanım Direktifi ile ilgili uyumlaştırılmış AB standartlarının listesi esas alınarak Türk Standartları Enstitüsü tarafından uyumlaştırılmış ulu</w:t>
            </w:r>
            <w:bookmarkStart w:id="0" w:name="_GoBack"/>
            <w:bookmarkEnd w:id="0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sal standartların adları ve referans numaralarına ilişkin liste Ek-1’de verilmiştir.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Yürürlükten kaldırılan tebliğ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MADDE 3 –</w:t>
            </w:r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 (1) </w:t>
            </w:r>
            <w:proofErr w:type="gramStart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25/7/2012</w:t>
            </w:r>
            <w:proofErr w:type="gramEnd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tarihli ve 28364 sayılı Resmî </w:t>
            </w:r>
            <w:proofErr w:type="spellStart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yayımlanan Kişisel Koruyucu Donanımlarla İlgili Uyumlaştırılmış Ulusal Standartlara Dair Tebliğ yürürlükten kaldırılmıştır.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Yürürlük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MADDE 4 –</w:t>
            </w:r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(1) Bu Tebliğ yayımı tarihinde yürürlüğe girer.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Yürütme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MADDE 5 –</w:t>
            </w:r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(1) Bu Tebliğ hükümlerini Çalışma ve Sosyal Güvenlik Bakanı yürütür.</w:t>
            </w:r>
          </w:p>
          <w:p w:rsidR="00823A90" w:rsidRPr="00823A90" w:rsidRDefault="00823A90" w:rsidP="00823A90">
            <w:pPr>
              <w:spacing w:after="0" w:line="240" w:lineRule="atLeast"/>
              <w:ind w:firstLine="566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 </w:t>
            </w:r>
          </w:p>
          <w:p w:rsidR="00823A90" w:rsidRPr="00823A90" w:rsidRDefault="00823A90" w:rsidP="00823A90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hyperlink r:id="rId5" w:history="1">
              <w:r w:rsidRPr="00823A90">
                <w:rPr>
                  <w:rFonts w:ascii="Verdana" w:eastAsia="Times New Roman" w:hAnsi="Verdana" w:cs="Times New Roman"/>
                  <w:b/>
                  <w:bCs/>
                  <w:color w:val="800080"/>
                  <w:sz w:val="20"/>
                  <w:szCs w:val="20"/>
                  <w:lang w:eastAsia="tr-TR"/>
                </w:rPr>
                <w:t>Ekler için tıklayınız</w:t>
              </w:r>
            </w:hyperlink>
          </w:p>
          <w:p w:rsidR="00823A90" w:rsidRPr="00823A90" w:rsidRDefault="00823A90" w:rsidP="00823A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823A90">
              <w:rPr>
                <w:rFonts w:ascii="Verdana" w:eastAsia="Times New Roman" w:hAnsi="Verdana" w:cs="Arial"/>
                <w:b/>
                <w:bCs/>
                <w:color w:val="000080"/>
                <w:sz w:val="20"/>
                <w:szCs w:val="20"/>
                <w:lang w:eastAsia="tr-TR"/>
              </w:rPr>
              <w:t> </w:t>
            </w:r>
          </w:p>
        </w:tc>
      </w:tr>
    </w:tbl>
    <w:p w:rsidR="008E0F0A" w:rsidRPr="00823A90" w:rsidRDefault="008E0F0A">
      <w:pPr>
        <w:rPr>
          <w:rFonts w:ascii="Verdana" w:hAnsi="Verdana"/>
          <w:sz w:val="20"/>
          <w:szCs w:val="20"/>
        </w:rPr>
      </w:pPr>
    </w:p>
    <w:sectPr w:rsidR="008E0F0A" w:rsidRPr="0082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90"/>
    <w:rsid w:val="00823A90"/>
    <w:rsid w:val="008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82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2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2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23A90"/>
  </w:style>
  <w:style w:type="character" w:styleId="Kpr">
    <w:name w:val="Hyperlink"/>
    <w:basedOn w:val="VarsaylanParagrafYazTipi"/>
    <w:uiPriority w:val="99"/>
    <w:semiHidden/>
    <w:unhideWhenUsed/>
    <w:rsid w:val="00823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82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82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2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23A90"/>
  </w:style>
  <w:style w:type="character" w:styleId="Kpr">
    <w:name w:val="Hyperlink"/>
    <w:basedOn w:val="VarsaylanParagrafYazTipi"/>
    <w:uiPriority w:val="99"/>
    <w:semiHidden/>
    <w:unhideWhenUsed/>
    <w:rsid w:val="00823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5/06/20150611-3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2015-06-11T06:02:00Z</dcterms:created>
  <dcterms:modified xsi:type="dcterms:W3CDTF">2015-06-11T06:03:00Z</dcterms:modified>
</cp:coreProperties>
</file>