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914523" w:rsidRPr="00914523" w:rsidTr="0091452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914523" w:rsidRPr="0091452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4523" w:rsidRPr="00914523" w:rsidRDefault="00914523" w:rsidP="00914523">
                  <w:pPr>
                    <w:spacing w:after="0" w:line="240" w:lineRule="atLeast"/>
                    <w:rPr>
                      <w:rFonts w:ascii="Verdana" w:eastAsia="Times New Roman" w:hAnsi="Verdana" w:cs="Times New Roman"/>
                      <w:sz w:val="20"/>
                      <w:szCs w:val="20"/>
                      <w:lang w:eastAsia="tr-TR"/>
                    </w:rPr>
                  </w:pPr>
                  <w:r w:rsidRPr="00914523">
                    <w:rPr>
                      <w:rFonts w:ascii="Verdana" w:eastAsia="Times New Roman" w:hAnsi="Verdana" w:cs="Arial"/>
                      <w:sz w:val="20"/>
                      <w:szCs w:val="20"/>
                      <w:lang w:eastAsia="tr-TR"/>
                    </w:rPr>
                    <w:t>17 Temmuz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4523" w:rsidRPr="00914523" w:rsidRDefault="00914523" w:rsidP="00914523">
                  <w:pPr>
                    <w:spacing w:after="0" w:line="240" w:lineRule="atLeast"/>
                    <w:jc w:val="center"/>
                    <w:rPr>
                      <w:rFonts w:ascii="Verdana" w:eastAsia="Times New Roman" w:hAnsi="Verdana" w:cs="Times New Roman"/>
                      <w:sz w:val="20"/>
                      <w:szCs w:val="20"/>
                      <w:lang w:eastAsia="tr-TR"/>
                    </w:rPr>
                  </w:pPr>
                  <w:r w:rsidRPr="00914523">
                    <w:rPr>
                      <w:rFonts w:ascii="Verdana" w:eastAsia="Times New Roman" w:hAnsi="Verdana" w:cs="Times New Roman"/>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14523" w:rsidRPr="00914523" w:rsidRDefault="00914523" w:rsidP="00914523">
                  <w:pPr>
                    <w:spacing w:before="100" w:beforeAutospacing="1" w:after="100" w:afterAutospacing="1" w:line="240" w:lineRule="auto"/>
                    <w:jc w:val="right"/>
                    <w:rPr>
                      <w:rFonts w:ascii="Verdana" w:eastAsia="Times New Roman" w:hAnsi="Verdana" w:cs="Times New Roman"/>
                      <w:sz w:val="20"/>
                      <w:szCs w:val="20"/>
                      <w:lang w:eastAsia="tr-TR"/>
                    </w:rPr>
                  </w:pPr>
                  <w:r w:rsidRPr="00914523">
                    <w:rPr>
                      <w:rFonts w:ascii="Verdana" w:eastAsia="Times New Roman" w:hAnsi="Verdana" w:cs="Arial"/>
                      <w:sz w:val="20"/>
                      <w:szCs w:val="20"/>
                      <w:lang w:eastAsia="tr-TR"/>
                    </w:rPr>
                    <w:t>Sayı : 28710</w:t>
                  </w:r>
                </w:p>
              </w:tc>
            </w:tr>
            <w:tr w:rsidR="00914523" w:rsidRPr="00914523">
              <w:trPr>
                <w:trHeight w:val="480"/>
                <w:jc w:val="center"/>
              </w:trPr>
              <w:tc>
                <w:tcPr>
                  <w:tcW w:w="8789" w:type="dxa"/>
                  <w:gridSpan w:val="3"/>
                  <w:tcMar>
                    <w:top w:w="0" w:type="dxa"/>
                    <w:left w:w="108" w:type="dxa"/>
                    <w:bottom w:w="0" w:type="dxa"/>
                    <w:right w:w="108" w:type="dxa"/>
                  </w:tcMar>
                  <w:vAlign w:val="center"/>
                  <w:hideMark/>
                </w:tcPr>
                <w:p w:rsidR="00914523" w:rsidRPr="00914523" w:rsidRDefault="00914523" w:rsidP="00914523">
                  <w:pPr>
                    <w:spacing w:before="100" w:beforeAutospacing="1" w:after="100" w:afterAutospacing="1" w:line="240" w:lineRule="auto"/>
                    <w:jc w:val="center"/>
                    <w:rPr>
                      <w:rFonts w:ascii="Verdana" w:eastAsia="Times New Roman" w:hAnsi="Verdana" w:cs="Times New Roman"/>
                      <w:sz w:val="20"/>
                      <w:szCs w:val="20"/>
                      <w:lang w:eastAsia="tr-TR"/>
                    </w:rPr>
                  </w:pPr>
                </w:p>
              </w:tc>
            </w:tr>
            <w:tr w:rsidR="00914523" w:rsidRPr="00914523">
              <w:trPr>
                <w:trHeight w:val="480"/>
                <w:jc w:val="center"/>
              </w:trPr>
              <w:tc>
                <w:tcPr>
                  <w:tcW w:w="8789" w:type="dxa"/>
                  <w:gridSpan w:val="3"/>
                  <w:tcMar>
                    <w:top w:w="0" w:type="dxa"/>
                    <w:left w:w="108" w:type="dxa"/>
                    <w:bottom w:w="0" w:type="dxa"/>
                    <w:right w:w="108" w:type="dxa"/>
                  </w:tcMar>
                  <w:vAlign w:val="center"/>
                  <w:hideMark/>
                </w:tcPr>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p>
                <w:p w:rsidR="00914523" w:rsidRPr="00914523" w:rsidRDefault="00914523" w:rsidP="00914523">
                  <w:pPr>
                    <w:spacing w:before="56" w:after="100" w:afterAutospacing="1" w:line="240" w:lineRule="atLeast"/>
                    <w:jc w:val="center"/>
                    <w:rPr>
                      <w:rFonts w:ascii="Verdana" w:eastAsia="Times New Roman" w:hAnsi="Verdana" w:cs="Times New Roman"/>
                      <w:b/>
                      <w:color w:val="FF0000"/>
                      <w:sz w:val="20"/>
                      <w:szCs w:val="20"/>
                      <w:lang w:eastAsia="tr-TR"/>
                    </w:rPr>
                  </w:pPr>
                  <w:r w:rsidRPr="00914523">
                    <w:rPr>
                      <w:rFonts w:ascii="Verdana" w:eastAsia="Times New Roman" w:hAnsi="Verdana" w:cs="Times New Roman"/>
                      <w:b/>
                      <w:color w:val="FF0000"/>
                      <w:sz w:val="20"/>
                      <w:szCs w:val="20"/>
                      <w:lang w:eastAsia="tr-TR"/>
                    </w:rPr>
                    <w:t>İŞYERİ BİNA VE EKLENTİLERİNDE ALINACAK SAĞLIK VE GÜVENLİK</w:t>
                  </w:r>
                </w:p>
                <w:p w:rsidR="00914523" w:rsidRDefault="00914523" w:rsidP="00914523">
                  <w:pPr>
                    <w:spacing w:before="100" w:beforeAutospacing="1" w:after="226" w:line="240" w:lineRule="atLeast"/>
                    <w:jc w:val="center"/>
                    <w:rPr>
                      <w:rFonts w:ascii="Verdana" w:eastAsia="Times New Roman" w:hAnsi="Verdana" w:cs="Times New Roman"/>
                      <w:b/>
                      <w:color w:val="FF0000"/>
                      <w:sz w:val="20"/>
                      <w:szCs w:val="20"/>
                      <w:lang w:eastAsia="tr-TR"/>
                    </w:rPr>
                  </w:pPr>
                  <w:r>
                    <w:rPr>
                      <w:rFonts w:ascii="Verdana" w:eastAsia="Times New Roman" w:hAnsi="Verdana" w:cs="Times New Roman"/>
                      <w:b/>
                      <w:color w:val="FF0000"/>
                      <w:sz w:val="20"/>
                      <w:szCs w:val="20"/>
                      <w:lang w:eastAsia="tr-TR"/>
                    </w:rPr>
                    <w:t>ÖNLEMLERİNE İLİŞKİN YÖNETMELİK</w:t>
                  </w:r>
                </w:p>
                <w:p w:rsidR="00914523" w:rsidRPr="00914523" w:rsidRDefault="00914523" w:rsidP="00914523">
                  <w:pPr>
                    <w:spacing w:before="100" w:beforeAutospacing="1" w:after="226" w:line="240" w:lineRule="atLeast"/>
                    <w:jc w:val="center"/>
                    <w:rPr>
                      <w:rFonts w:ascii="Verdana" w:eastAsia="Times New Roman" w:hAnsi="Verdana" w:cs="Times New Roman"/>
                      <w:b/>
                      <w:color w:val="FF0000"/>
                      <w:sz w:val="20"/>
                      <w:szCs w:val="20"/>
                      <w:lang w:eastAsia="tr-TR"/>
                    </w:rPr>
                  </w:pPr>
                </w:p>
                <w:p w:rsidR="00914523" w:rsidRPr="00914523" w:rsidRDefault="00914523" w:rsidP="009145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914523">
                    <w:rPr>
                      <w:rFonts w:ascii="Verdana" w:eastAsia="Times New Roman" w:hAnsi="Verdana" w:cs="Times New Roman"/>
                      <w:b/>
                      <w:color w:val="4F81BD" w:themeColor="accent1"/>
                      <w:sz w:val="20"/>
                      <w:szCs w:val="20"/>
                      <w:lang w:eastAsia="tr-TR"/>
                    </w:rPr>
                    <w:t>BİRİNCİ BÖLÜM</w:t>
                  </w:r>
                </w:p>
                <w:p w:rsidR="00914523" w:rsidRPr="00914523" w:rsidRDefault="00914523" w:rsidP="009145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914523">
                    <w:rPr>
                      <w:rFonts w:ascii="Verdana" w:eastAsia="Times New Roman" w:hAnsi="Verdana" w:cs="Times New Roman"/>
                      <w:b/>
                      <w:color w:val="4F81BD" w:themeColor="accent1"/>
                      <w:sz w:val="20"/>
                      <w:szCs w:val="20"/>
                      <w:lang w:eastAsia="tr-TR"/>
                    </w:rPr>
                    <w:t>Amaç, Kapsam, Dayanak ve Tanımlar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Amaç</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MADDE 1 –</w:t>
                  </w:r>
                  <w:r w:rsidRPr="00914523">
                    <w:rPr>
                      <w:rFonts w:ascii="Verdana" w:eastAsia="Times New Roman" w:hAnsi="Verdana" w:cs="Times New Roman"/>
                      <w:sz w:val="20"/>
                      <w:szCs w:val="20"/>
                      <w:lang w:eastAsia="tr-TR"/>
                    </w:rPr>
                    <w:t> (1) Bu Yönetmeliğin amacı, işyeri bina ve eklentilerinde bulunması gereken asgari sağlık ve güvenlik şartlarını belirlemektir.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Kapsam</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MADDE 2 –</w:t>
                  </w:r>
                  <w:r w:rsidRPr="00914523">
                    <w:rPr>
                      <w:rFonts w:ascii="Verdana" w:eastAsia="Times New Roman" w:hAnsi="Verdana" w:cs="Times New Roman"/>
                      <w:sz w:val="20"/>
                      <w:szCs w:val="20"/>
                      <w:lang w:eastAsia="tr-TR"/>
                    </w:rPr>
                    <w:t> (1) Bu Yönetmelik, 20/6/2012 tarihli ve 6331 sayılı İş Sağlığı ve Güvenliği Kanunu kapsamına giren bütün işyerlerini kapsar.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 Bu Yönetmelik;</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a) İşyeri dışında kullanılan taşıma araçlarında veya taşıma araçlarının içindeki işyerlerinde,</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b) Yapı ve benzeri geçici veya hareketli iş alanlarında,</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c) Maden, petrol ve gaz çıkarma işlerinde,</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ç) Balıkçı teknelerinde,</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uygulanmaz.</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Dayanak</w:t>
                  </w:r>
                </w:p>
                <w:p w:rsid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MADDE 3 –</w:t>
                  </w:r>
                  <w:r w:rsidRPr="00914523">
                    <w:rPr>
                      <w:rFonts w:ascii="Verdana" w:eastAsia="Times New Roman" w:hAnsi="Verdana" w:cs="Times New Roman"/>
                      <w:sz w:val="20"/>
                      <w:szCs w:val="20"/>
                      <w:lang w:eastAsia="tr-TR"/>
                    </w:rPr>
                    <w:t> (1) Bu Yönetmelik 6331 sayılı İş Sağlığı ve Güvenliği Kanununun 30 uncu maddesine dayanılarak ve Avrupa Birliğinin 30/11/1989 tarihli ve 89/654/EEC sayılı Konsey Direktifine paralel olarak hazırlanmıştır.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lastRenderedPageBreak/>
                    <w:t>Tanımlar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MADDE 4 –</w:t>
                  </w:r>
                  <w:r w:rsidRPr="00914523">
                    <w:rPr>
                      <w:rFonts w:ascii="Verdana" w:eastAsia="Times New Roman" w:hAnsi="Verdana" w:cs="Times New Roman"/>
                      <w:sz w:val="20"/>
                      <w:szCs w:val="20"/>
                      <w:lang w:eastAsia="tr-TR"/>
                    </w:rPr>
                    <w:t> (1) Bu Yönetmelikte geçen;</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a) İşyeri bina ve eklentileri: İşyerine bağlı çalışılan alanlar, çalışanların girip çıkılabileceği bina, tesis vb. ile dinlenme, çocuk emzirme, yemek, uyku, yıkanma, muayene ve bakım, beden ve mesleki eğitim yerleri ve avlu gibi diğer eklentileri,</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b) Kanun: 20/6/2012 tarihli ve 6331 sayılı İş Sağlığı ve Güvenliği Kanununu,</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ifade eder.</w:t>
                  </w:r>
                </w:p>
                <w:p w:rsidR="00914523" w:rsidRPr="00914523" w:rsidRDefault="00914523" w:rsidP="009145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914523">
                    <w:rPr>
                      <w:rFonts w:ascii="Verdana" w:eastAsia="Times New Roman" w:hAnsi="Verdana" w:cs="Times New Roman"/>
                      <w:b/>
                      <w:color w:val="4F81BD" w:themeColor="accent1"/>
                      <w:sz w:val="20"/>
                      <w:szCs w:val="20"/>
                      <w:lang w:eastAsia="tr-TR"/>
                    </w:rPr>
                    <w:t>İKİNCİ BÖLÜM</w:t>
                  </w:r>
                </w:p>
                <w:p w:rsidR="00914523" w:rsidRDefault="00914523" w:rsidP="009145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914523">
                    <w:rPr>
                      <w:rFonts w:ascii="Verdana" w:eastAsia="Times New Roman" w:hAnsi="Verdana" w:cs="Times New Roman"/>
                      <w:b/>
                      <w:color w:val="4F81BD" w:themeColor="accent1"/>
                      <w:sz w:val="20"/>
                      <w:szCs w:val="20"/>
                      <w:lang w:eastAsia="tr-TR"/>
                    </w:rPr>
                    <w:t>İşverenlerin Yükümlülükleri</w:t>
                  </w:r>
                </w:p>
                <w:p w:rsidR="00914523" w:rsidRPr="00914523" w:rsidRDefault="00914523" w:rsidP="009145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Genel Şartlar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MADDE 5 –</w:t>
                  </w:r>
                  <w:r w:rsidRPr="00914523">
                    <w:rPr>
                      <w:rFonts w:ascii="Verdana" w:eastAsia="Times New Roman" w:hAnsi="Verdana" w:cs="Times New Roman"/>
                      <w:sz w:val="20"/>
                      <w:szCs w:val="20"/>
                      <w:lang w:eastAsia="tr-TR"/>
                    </w:rPr>
                    <w:t> (1) İşveren, çalışanların sağlık ve güvenliğini korumak için;</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a) Ek-1’de belirtilen asgari sağlık ve güvenlik şartlarını yerine getirir.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b) Acil çıkış yolları ve kapılarını her zaman kullanılabilir durumda tutar.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c) İşyeri bina ve eklentileri ile işyerinde bulunan, özellikle Ek-1’de belirtilen ekipman ve araç-gereçlerin düzenli olarak teknik bakımlarını yapar, çalışanların sağlık ve güvenliklerini olumsuz etkileyebilecek aksaklıkları en kısa zamanda giderir ve gerekli kayıtları tutar.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 xml:space="preserve">ç) İşyeri bina ve eklentileri ile ekipmanlarının, araç ve gereçlerinin, özellikle havalandırma sistemlerinin </w:t>
                  </w:r>
                  <w:proofErr w:type="spellStart"/>
                  <w:r w:rsidRPr="00914523">
                    <w:rPr>
                      <w:rFonts w:ascii="Verdana" w:eastAsia="Times New Roman" w:hAnsi="Verdana" w:cs="Times New Roman"/>
                      <w:sz w:val="20"/>
                      <w:szCs w:val="20"/>
                      <w:lang w:eastAsia="tr-TR"/>
                    </w:rPr>
                    <w:t>uygunhijyen</w:t>
                  </w:r>
                  <w:proofErr w:type="spellEnd"/>
                  <w:r w:rsidRPr="00914523">
                    <w:rPr>
                      <w:rFonts w:ascii="Verdana" w:eastAsia="Times New Roman" w:hAnsi="Verdana" w:cs="Times New Roman"/>
                      <w:sz w:val="20"/>
                      <w:szCs w:val="20"/>
                      <w:lang w:eastAsia="tr-TR"/>
                    </w:rPr>
                    <w:t> şartlarını sağlayacak şekilde düzenli olarak temizliğini yapar ve gerekli kayıtları tutar.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d) Risklerden kaynaklanan zararları önlemek veya ortadan kaldırmak amacıyla güvenlikle ilgili kullanılan, özellikle Ek-1’de belirtilen ekipman ve araç-gereçlerin periyodik bakım ve kontrolünü yapar ve ilgili kayıtları tutar.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e) İşyeri bina ve eklentilerinde yeterli aydınlatma, havalandırma ve termal konfor şartlarını sağlar.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f) İşyerinin düzenini, sağlık ve güvenlik risklerine yol açmayacak ve çalışanların işlerini rahatça yapacakları şekilde sağlar.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g) Acil durumları ve yangını önleyici ve bunların olumsuz sonuçlarını sınırlandırıcı gerekli tedbirleri alır, özellikle Ek-1’de belirtilen ekipman ve araç-gereçlerin periyodik bakım ve kontrolünü yapar, gerekli kayıtlarını tutar.</w:t>
                  </w:r>
                </w:p>
                <w:p w:rsid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ğ) Çalışanların barınma ihtiyacını karşılaması durumunda, barınma şartlarını çalışanların sağlığını ve güvenliğini koruyacak şekilde düzenler.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lastRenderedPageBreak/>
                    <w:t>(2)  İşveren birinci fıkrada belirtilen hükümleri yerine getirmek üzere, ihtiyaç duyduğu hallerde, temizlik, periyodik bakım ve kontroller için, yapılacak işe uygun kişi, kurum ve kuruluşlardan destek alabilir.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Çalışanların bilgilendirilmesi</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MADDE 6 –</w:t>
                  </w:r>
                  <w:r w:rsidRPr="00914523">
                    <w:rPr>
                      <w:rFonts w:ascii="Verdana" w:eastAsia="Times New Roman" w:hAnsi="Verdana" w:cs="Times New Roman"/>
                      <w:sz w:val="20"/>
                      <w:szCs w:val="20"/>
                      <w:lang w:eastAsia="tr-TR"/>
                    </w:rPr>
                    <w:t> (1) İşveren, Kanunun 16 </w:t>
                  </w:r>
                  <w:proofErr w:type="spellStart"/>
                  <w:r w:rsidRPr="00914523">
                    <w:rPr>
                      <w:rFonts w:ascii="Verdana" w:eastAsia="Times New Roman" w:hAnsi="Verdana" w:cs="Times New Roman"/>
                      <w:sz w:val="20"/>
                      <w:szCs w:val="20"/>
                      <w:lang w:eastAsia="tr-TR"/>
                    </w:rPr>
                    <w:t>ncı</w:t>
                  </w:r>
                  <w:proofErr w:type="spellEnd"/>
                  <w:r w:rsidRPr="00914523">
                    <w:rPr>
                      <w:rFonts w:ascii="Verdana" w:eastAsia="Times New Roman" w:hAnsi="Verdana" w:cs="Times New Roman"/>
                      <w:sz w:val="20"/>
                      <w:szCs w:val="20"/>
                      <w:lang w:eastAsia="tr-TR"/>
                    </w:rPr>
                    <w:t> maddesinde belirtilen hususlar saklı kalmak kaydı ile çalışanları ve çalışan temsilcilerini, bu Yönetmelikte belirtilen konularda, işyerinde bulunan sağlık ve güvenlikle ilgili riskler ve alınan tedbirler hakkında bilgilendirir.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Çalışanların görüşlerinin alınması ve katılımlarının sağlanması</w:t>
                  </w:r>
                </w:p>
                <w:p w:rsid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MADDE 7 –</w:t>
                  </w:r>
                  <w:r w:rsidRPr="00914523">
                    <w:rPr>
                      <w:rFonts w:ascii="Verdana" w:eastAsia="Times New Roman" w:hAnsi="Verdana" w:cs="Times New Roman"/>
                      <w:sz w:val="20"/>
                      <w:szCs w:val="20"/>
                      <w:lang w:eastAsia="tr-TR"/>
                    </w:rPr>
                    <w:t> (1) İşveren, bu Yönetmelikte belirtilen konularda Kanunun 18 inci maddesine uygun olarak çalışanların veya çalışan temsilcilerinin görüşlerini alır ve katılımlarını sağlar.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p>
                <w:p w:rsidR="00914523" w:rsidRPr="00914523" w:rsidRDefault="00914523" w:rsidP="009145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914523">
                    <w:rPr>
                      <w:rFonts w:ascii="Verdana" w:eastAsia="Times New Roman" w:hAnsi="Verdana" w:cs="Times New Roman"/>
                      <w:b/>
                      <w:color w:val="4F81BD" w:themeColor="accent1"/>
                      <w:sz w:val="20"/>
                      <w:szCs w:val="20"/>
                      <w:lang w:eastAsia="tr-TR"/>
                    </w:rPr>
                    <w:t>ÜÇÜNCÜ BÖLÜM</w:t>
                  </w:r>
                </w:p>
                <w:p w:rsidR="00914523" w:rsidRDefault="00914523" w:rsidP="009145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r w:rsidRPr="00914523">
                    <w:rPr>
                      <w:rFonts w:ascii="Verdana" w:eastAsia="Times New Roman" w:hAnsi="Verdana" w:cs="Times New Roman"/>
                      <w:b/>
                      <w:color w:val="4F81BD" w:themeColor="accent1"/>
                      <w:sz w:val="20"/>
                      <w:szCs w:val="20"/>
                      <w:lang w:eastAsia="tr-TR"/>
                    </w:rPr>
                    <w:t>Çeşitli ve Son Hükümler</w:t>
                  </w:r>
                </w:p>
                <w:p w:rsidR="00914523" w:rsidRPr="00914523" w:rsidRDefault="00914523" w:rsidP="00914523">
                  <w:pPr>
                    <w:spacing w:before="100" w:beforeAutospacing="1" w:after="100" w:afterAutospacing="1" w:line="240" w:lineRule="atLeast"/>
                    <w:jc w:val="center"/>
                    <w:rPr>
                      <w:rFonts w:ascii="Verdana" w:eastAsia="Times New Roman" w:hAnsi="Verdana" w:cs="Times New Roman"/>
                      <w:b/>
                      <w:color w:val="4F81BD" w:themeColor="accent1"/>
                      <w:sz w:val="20"/>
                      <w:szCs w:val="20"/>
                      <w:lang w:eastAsia="tr-TR"/>
                    </w:rPr>
                  </w:pP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Uygulama</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MADDE 8 –</w:t>
                  </w:r>
                  <w:r w:rsidRPr="00914523">
                    <w:rPr>
                      <w:rFonts w:ascii="Verdana" w:eastAsia="Times New Roman" w:hAnsi="Verdana" w:cs="Times New Roman"/>
                      <w:sz w:val="20"/>
                      <w:szCs w:val="20"/>
                      <w:lang w:eastAsia="tr-TR"/>
                    </w:rPr>
                    <w:t> (1) Bu Yönetmelikte belirtilen tedbirler saklı kalmak kaydı ile Bakanlıkça çıkartılan yönetmelikler başta olmak üzere, yürürlükteki ilgili diğer mevzuat hükümleri de uygulanır.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 Bu Yönetmelik kapsamında yer alan hususlarda açıklayıcı bir hüküm bulunmaması halinde sırasıyla;</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a) İlgili Türk standartları,</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b) Avrupa standartları,</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c) Uluslararası geçerliliği kabul edilen standartlar,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dikkate alınır.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Yürürlükten kaldırılan yönetmelik</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MADDE 9 –</w:t>
                  </w:r>
                  <w:r w:rsidRPr="00914523">
                    <w:rPr>
                      <w:rFonts w:ascii="Verdana" w:eastAsia="Times New Roman" w:hAnsi="Verdana" w:cs="Times New Roman"/>
                      <w:sz w:val="20"/>
                      <w:szCs w:val="20"/>
                      <w:lang w:eastAsia="tr-TR"/>
                    </w:rPr>
                    <w:t> (1) 10/2/2004 tarihli ve 25369 sayılı Resmî Gazete’de yayımlanan İşyeri Bina ve Eklentilerinde Alınacak Sağlık ve Güvenlik Önlemlerine İlişkin Yönetmelik yürürlükten kaldırılmıştır.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Yürürlük</w:t>
                  </w:r>
                </w:p>
                <w:p w:rsid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MADDE 10 –</w:t>
                  </w:r>
                  <w:r w:rsidRPr="00914523">
                    <w:rPr>
                      <w:rFonts w:ascii="Verdana" w:eastAsia="Times New Roman" w:hAnsi="Verdana" w:cs="Times New Roman"/>
                      <w:sz w:val="20"/>
                      <w:szCs w:val="20"/>
                      <w:lang w:eastAsia="tr-TR"/>
                    </w:rPr>
                    <w:t> (1) Bu Yönetmelik hükümleri  yayımı tarihinde yürürlüğe girer.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lastRenderedPageBreak/>
                    <w:t>Yürütme</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MADDE 11 –</w:t>
                  </w:r>
                  <w:r w:rsidRPr="00914523">
                    <w:rPr>
                      <w:rFonts w:ascii="Verdana" w:eastAsia="Times New Roman" w:hAnsi="Verdana" w:cs="Times New Roman"/>
                      <w:sz w:val="20"/>
                      <w:szCs w:val="20"/>
                      <w:lang w:eastAsia="tr-TR"/>
                    </w:rPr>
                    <w:t> (1) Bu Yönetmelik hükümlerini Çalışma ve Sosyal Güvenlik Bakanı yürütür.</w:t>
                  </w:r>
                </w:p>
                <w:p w:rsidR="00914523" w:rsidRPr="00914523" w:rsidRDefault="00914523" w:rsidP="00914523">
                  <w:pPr>
                    <w:spacing w:before="100" w:beforeAutospacing="1" w:after="170" w:line="240" w:lineRule="atLeast"/>
                    <w:jc w:val="right"/>
                    <w:rPr>
                      <w:rFonts w:ascii="Verdana" w:eastAsia="Times New Roman" w:hAnsi="Verdana" w:cs="Times New Roman"/>
                      <w:b/>
                      <w:color w:val="4F81BD" w:themeColor="accent1"/>
                      <w:sz w:val="20"/>
                      <w:szCs w:val="20"/>
                      <w:lang w:eastAsia="tr-TR"/>
                    </w:rPr>
                  </w:pPr>
                  <w:r w:rsidRPr="00914523">
                    <w:rPr>
                      <w:rFonts w:ascii="Verdana" w:eastAsia="Times New Roman" w:hAnsi="Verdana" w:cs="Times New Roman"/>
                      <w:b/>
                      <w:color w:val="4F81BD" w:themeColor="accent1"/>
                      <w:sz w:val="20"/>
                      <w:szCs w:val="20"/>
                      <w:lang w:eastAsia="tr-TR"/>
                    </w:rPr>
                    <w:t>EK-1</w:t>
                  </w:r>
                </w:p>
                <w:p w:rsidR="00914523" w:rsidRPr="00914523" w:rsidRDefault="00914523" w:rsidP="00914523">
                  <w:pPr>
                    <w:spacing w:before="100" w:beforeAutospacing="1" w:after="170" w:line="240" w:lineRule="atLeast"/>
                    <w:rPr>
                      <w:rFonts w:ascii="Verdana" w:eastAsia="Times New Roman" w:hAnsi="Verdana" w:cs="Times New Roman"/>
                      <w:b/>
                      <w:color w:val="4F81BD" w:themeColor="accent1"/>
                      <w:sz w:val="20"/>
                      <w:szCs w:val="20"/>
                      <w:lang w:eastAsia="tr-TR"/>
                    </w:rPr>
                  </w:pPr>
                  <w:r w:rsidRPr="00914523">
                    <w:rPr>
                      <w:rFonts w:ascii="Verdana" w:eastAsia="Times New Roman" w:hAnsi="Verdana" w:cs="Times New Roman"/>
                      <w:b/>
                      <w:color w:val="4F81BD" w:themeColor="accent1"/>
                      <w:sz w:val="20"/>
                      <w:szCs w:val="20"/>
                      <w:lang w:eastAsia="tr-TR"/>
                    </w:rPr>
                    <w:t>İŞYERİ BİNA VE EKLENTİLERİNDE UYGULANACAK ASGARİ SAĞLIK VE GÜVENLİK ŞARTLARI</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Genel yükümlülük</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1 - İşveren,  işyerinin ve yapılan işin niteliğinin ve risklerinin gerektirdiği her durumda, bu Ekte belirtilen hususları yerine getirir.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 – Elektrik, havalandırma ve yangın tesisatıyla ilgili periyodik bakım ve kontroller 25/4/2013 tarihli ve 28628 sayılı Resmî Gazete’de yayımlanan İş Ekipmanlarının Kullanımında Sağlık ve Güvenlik Şartları Yönetmeliği hükümlerine uygun şekilde yapılır.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Binaların yapısı ve dayanıklılığı</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3 - İşyeri binaları ile bunlara yapılacak her çeşit ek ve değişiklikler, yapılan işin özelliğine uygun nitelik ve yeterli sağlamlıkta inşa edilir. Binaların dayanımına ilişkin değerlendirmelerde 6/3/2007 tarihli ve 26454 sayılı Resmî Gazete’de yayımlanan Deprem Bölgelerinde Yapılacak Binalar Hakkında Yönetmelikten ve TS 500 standardından yararlanılabilir.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Elektrik tesisatı</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4 - Elektrik tesisatı, yangın veya patlama tehlikesi oluşturmayacak şekilde projelendirilip tesis edilir ve çalışanlar doğrudan veya dolaylı temas sonucu kaza riskine karşı korunur.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6 - Elektrik tesisinin kurulmasında 30/11/2000 tarihli ve 24246 sayılı Resmî Gazete’de yayımlanan Elektrik Kuvvetli Akım Tesisleri Yönetmeliği, 4/11/1984 tarihli ve 18565 sayılı Resmî Gazete’de yayımlanan Elektrik İç Tesisleri Yönetmeliği ile 21/8/2001 tarihli ve 24500 sayılı Resmî Gazete’de yayımlanan Elektrik Tesislerinde Topraklamalar Yönetmeliği hükümleri dikkate alınarak gerekli sağlık ve güvenlik tedbirleri alınır.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7 - Patlayıcı ortam oluşması muhtemel olan iş yerlerinde elektrik tesisleri 30/12/2006 tarihli ve 26392 4 üncü Mükerrer sayılı Resmî Gazete’de yayımlanan Muhtemel Patlayıcı Ortamda Kullanılan Teçhizat ve Koruyucu Sistemler İle İlgili Yönetmelik hükümlerine uygun şekilde kurulur.</w:t>
                  </w:r>
                </w:p>
                <w:p w:rsid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8 - İşyerinin ana pano ve tali elektrik panolarında seçicilik ilkesine uygun kaçak akım rölesi (artık akım anahtarı) tesis edilir.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Acil çıkış yolları ve kapıları</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10 - İşyerlerindeki bütün acil çıkış yolları ve kapılarının;</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a) Doğrudan dışarıya veya güvenli bir alana açılması sağlanır ve önlerinde ya da arkalarında çıkışı önleyecek hiçbir engel bulunmaz.</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c) Sayısı, nitelikleri, boyutları ve yerleri; yapılan işin niteliğine, işyerinin büyüklüğüne, kullanım şekline, işyerinde bulunan ekipmana ve bulunabilecek azami kişi sayısına göre belirlenir. 27/11/2007 tarihli ve 2007/12937 sayılı Bakanlar Kurulu Kararı ile yürürlüğe konulan Binaların Yangından Korunması Hakkında Yönetmelik hükümlerine uygun olması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d) Acil çıkış yolları ve kapıları ile buralara açılan yol ve kapılarda çıkışı zorlaştıracak hiçbir engel bulunmaması, acil çıkış kapılarının kilitli veya bağlı olmaması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e) Acil çıkış yolları ve kapıları, 23/12/2003 tarihli ve 25325 sayılı Resmî Gazete’de yayımlanan Güvenlik ve Sağlık İşaretleri Yönetmeliğine uygun şekilde işaretlenir. İşaretlerin uygun yerlere konulması ve kalıcı olması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f) Aydınlatılması gereken acil çıkış yolları ve kapılarında, elektrik kesilmesi halinde yeterli aydınlatmayı sağlayacak ayrı bir enerji kaynağına bağlı acil aydınlatma sistemi bulundurulur.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Yangınla mücadele</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11 - İşyerinin büyüklüğüne, yapılan işin özelliğine, işyerinde bulunan ekipmanlara, kullanılan maddelerin fiziksel ve kimyasal özelliklerine ve işyerinde bulunabilecek azami kişi sayısına göre, işyerinde etkili ve yeterli yangın söndürme ekipmanı ile gerektiğinde yangın detektörleri ve alarm sistemleri bulundurulur.</w:t>
                  </w:r>
                </w:p>
                <w:p w:rsid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12 - Yangın söndürme ekipmanları her zaman kullanıma hazır bulundurularak, bu ekipmanların mevzuatın öngördüğü periyotlarda bakımı ve kontrolü yapılır. Yangın söndürme ekipmanları kolay kullanılır nitelikte olur, görünür ve kolay erişilir yerlere konulur ve bu ekipmanların önlerinde engel bulundurulmaz.</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lastRenderedPageBreak/>
                    <w:t>13 - Yangın söndürme ekipmanı ve bulunduğu yerler Güvenlik ve Sağlık İşaretleri Yönetmeliğine uygun şekilde işaretlenir. İşaretler uygun yerlere konulur ve bu işaretlerin kalıcı ve görünür olması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14 - İşyerlerinde bağımsız kaçış,  çıkış ve merdivenler ile yangınla ilgili bütün özel düzenlemelerin Binaların Yangından Korunması Hakkında Yönetmelik hükümlerine uygun olması esastır.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Kapalı işyerlerinin havalandırılması</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Ortam sıcaklığı</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19 -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21 - İşyerinin ve yapılan işin özelliğine göre pencerelerin ve çatı aydınlatmalarının, güneş ışığının olumsuz etkilerini önleyecek şekilde olması sağlanır.</w:t>
                  </w:r>
                </w:p>
                <w:p w:rsid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lastRenderedPageBreak/>
                    <w:t>Aydınlatma</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12464-1.2011: 2012;  standartları esas alınır.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23 - Çalışma mahalleri ve geçiş yollarındaki aydınlatma sistemleri, çalışanlar için kaza riski oluşturmayacak türde olur ve uygun şekilde yerleştirilir.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24 - Aydınlatma sisteminin devre dışı kalmasının çalışanlar için risk oluşturabileceği yerlerde yeterli aydınlatmayı sağlayacak ayrı bir enerji kaynağına bağlı acil aydınlatma sistemi bulunur.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İşyeri tabanı, duvarları, tavanı ve çatısı</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25 - İşyeri, çalışanların fiziksel faaliyetleri, yapılan işlerin niteliği ve termal konfor şartları dikkate alınarak uygun bölümlere ayrılır.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27 - Taban ve asma kat döşemeleri, üzerine konulacak makine, araç-gereç ve benzeri malzeme ile buralarda bulunabilecek çalışanların ağırlığına dayanabilecek şekilde yapılır.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28 - İşyerlerinde taban döşeme ve kaplamaları, tavan ve duvarlar uygun hijyenik şartları sağlayacak şekilde temizlemeye elverişli ve sağlık ve güvenlik yönünden uygun malzemeden yapılır.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30 - İşyeri tavanının, yeterli hava hacmini ve havalandırmayı sağlayacak ve sağlık yönünden sakınca meydana getirmeyecek yükseklikte olması esastır.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 xml:space="preserve">32 - Yeterli sağlamlıkta olmayan çatılara çıkılmasına ve buralarda çalışılmasına, güvenli çalışmayı temin </w:t>
                  </w:r>
                  <w:proofErr w:type="spellStart"/>
                  <w:r w:rsidRPr="00914523">
                    <w:rPr>
                      <w:rFonts w:ascii="Verdana" w:eastAsia="Times New Roman" w:hAnsi="Verdana" w:cs="Times New Roman"/>
                      <w:sz w:val="20"/>
                      <w:szCs w:val="20"/>
                      <w:lang w:eastAsia="tr-TR"/>
                    </w:rPr>
                    <w:t>edecekekipman</w:t>
                  </w:r>
                  <w:proofErr w:type="spellEnd"/>
                  <w:r w:rsidRPr="00914523">
                    <w:rPr>
                      <w:rFonts w:ascii="Verdana" w:eastAsia="Times New Roman" w:hAnsi="Verdana" w:cs="Times New Roman"/>
                      <w:sz w:val="20"/>
                      <w:szCs w:val="20"/>
                      <w:lang w:eastAsia="tr-TR"/>
                    </w:rPr>
                    <w:t> sağlanmadan izin verilmez.</w:t>
                  </w:r>
                </w:p>
                <w:p w:rsid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lastRenderedPageBreak/>
                    <w:t>Pencereler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 xml:space="preserve">34 - Pencerelerin güvenli bir şekilde temizlenebilir özellikte olması sağlanır. Ayrıca pencerelerin, </w:t>
                  </w:r>
                  <w:proofErr w:type="spellStart"/>
                  <w:r w:rsidRPr="00914523">
                    <w:rPr>
                      <w:rFonts w:ascii="Verdana" w:eastAsia="Times New Roman" w:hAnsi="Verdana" w:cs="Times New Roman"/>
                      <w:sz w:val="20"/>
                      <w:szCs w:val="20"/>
                      <w:lang w:eastAsia="tr-TR"/>
                    </w:rPr>
                    <w:t>temizlikekipmanlarının</w:t>
                  </w:r>
                  <w:proofErr w:type="spellEnd"/>
                  <w:r w:rsidRPr="00914523">
                    <w:rPr>
                      <w:rFonts w:ascii="Verdana" w:eastAsia="Times New Roman" w:hAnsi="Verdana" w:cs="Times New Roman"/>
                      <w:sz w:val="20"/>
                      <w:szCs w:val="20"/>
                      <w:lang w:eastAsia="tr-TR"/>
                    </w:rPr>
                    <w:t> kullanılmasına uygun olması sağlanır veya temizliğini yapanlar ile temizlik sırasında bina içinde ve dışında bulunanlar için tehlike oluşturmayacak araç-gereçler seçilir.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Kapılar ve girişler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35 - Kapı ve girişlerde aşağıda belirtilen esaslara uyulur: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b) Her iki yöne açılabilen kapılar saydam malzemeden yapılır veya bu kapılarda karşı tarafın görünmesini sağlayan saydam kısımlar bulunur.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c) Saydam veya yarı saydam kapıların yüzeyleri çalışanlar için tehlike oluşturmayan güvenli malzemeden yapılır veya kırılmalara karşı korunur.  Saydam kapıların üzeri kolayca görünür şekilde işaretlenir.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ç)  Raylı kapılarda raydan çıkmayı ve devrilmeyi önleyici güvenlik sistemi bulunur.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d) Yukarı doğru açılan kapılarda aşağı düşmeyi önleyici güvenlik sistemi bulunur.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e) Kaçış yollarında bulunan kapılar, uygun şekilde işaretlenir. Bu kapılar yardım almaksızın her zaman ve her durumda içeriden açılabilir özellikte olur.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Ulaşım yolları - tehlikeli alanlar</w:t>
                  </w:r>
                </w:p>
                <w:p w:rsid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lastRenderedPageBreak/>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Merdivenler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Yürüyen merdivenler ve bantlar için özel tedbirler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42 - Yürüyen merdiven ve bantların güvenli bir şekilde çalışması ve gerekli güvenlik donanımlarının bulunması sağlanır. Bunlarda kolay fark edilir ve kolay ulaşılır acil durdurma tertibatı bulundurulur.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Yükleme yerleri ve rampalar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Çalışma yeri boyutları ve hava hacmi - çalışma yerinde hareket serbestliği</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45 - Çalışanın işini yaptığı yerde rahat hareket edebilmesi için yeterli serbest alan bulunur. İşin özelliği nedeniyle bu mümkün değilse çalışma yerinin yanında serbest hareket edeceği alan olması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lastRenderedPageBreak/>
                    <w:t>Dinlenme yerleri</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Yemek yeme yeri</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48 - Yemeklerini işyerinde yemek durumunda olan çalışanlar için, rahat yemek yenebilecek nitelik ve genişlikte, uygun termal konfor ve hijyen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Gebe ve emziren kadınlar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49 - Gebe ve emziren kadınların uzanarak dinlenebilecekleri uygun şartlar sağlanır. 14/7/2004 tarihli ve 25522 sayılı Resmî Gazete’de yayımlanan Gebe veya Emziren Kadınların Çalıştırılma Şartlarıyla Emzirme Odaları ve Çocuk Bakım Yurtlarına Dair Yönetmelik hükümleri de dikkate alınarak uygun şartlar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Soyunma yeri ve elbise dolabı</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50 - İş elbisesi giyme zorunluluğu olan çalışanlar için, yeterli büyüklükte, uygun aydınlatma, havalandırma, termal konfor ve hijyen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Duşlar ve lavabolar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52 - 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hijyen şartları sağlanacak şekilde yapılır.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 xml:space="preserve">53 - Duşlar ve lavaboların her zaman çalışanların kullanımına hazır halde </w:t>
                  </w:r>
                  <w:r w:rsidRPr="00914523">
                    <w:rPr>
                      <w:rFonts w:ascii="Verdana" w:eastAsia="Times New Roman" w:hAnsi="Verdana" w:cs="Times New Roman"/>
                      <w:sz w:val="20"/>
                      <w:szCs w:val="20"/>
                      <w:lang w:eastAsia="tr-TR"/>
                    </w:rPr>
                    <w:lastRenderedPageBreak/>
                    <w:t>olması sağlanır, buralarda gerekli temizlik malzemeleri bulundurulur. Duş veya lavaboların soyunma yerlerinden ayrı yerlerde bulunması durumunda, duş ve lavabolar ile soyunma yerleri arasında kolay bağlantı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54 - Duş tesisi gerektirmeyen işlerde, çalışma yerlerinin ve soyunma odalarının yakınında, gerekiyorsa akar sıcak suyu da olan, lavabolar bulunur. Lavabolar erkek ve kadın çalışanlar için ayrı ayrı yapılır.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Tuvalet ve lavabolar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55 - Çalışma yerlerine, dinlenme odalarına, soyunma yerlerine, duş ve yıkanma yerlerine yakın yerlerde, kadın ve erkek çalışanlar için ayrı ayrı olmak üzere, uygun havalandırma, aydınlatma, termal konfor ve hijyen şartları sağlanacak nitelikte yeterli sayıda tuvalet, lavabolar tesis edilir. Tuvalet ve lavabolarda gerekli temizlik malzemeleri bulundurulur.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56 - Tuvalet ve lavabolar,  insan ve çevre sağlığı yönünden risk oluşturmayacak şekilde su depolarına, su geçen yerlere,  gıda maddelerinin depolandığı veya işlendiği yerlere uzak şekilde yerleştirilir.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Atık sulara drenaj kanalı</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İlkyardım odaları</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58 - İşyerinin büyüklüğü, yapılan işin niteliği ve kaza riskine göre, işyerinde bir ya da daha fazla ilk yardım ve acil müdahale odası bulunması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59 - İlkyardım odaları yeterli ilk yardım malzemesi ve ekipmanı ile teçhiz edilir ve buralarda sedyeler kullanıma hazır halde bulundurulur. Bu yerler, Güvenlik ve Sağlık İşaretleri Yönetmeliğine uygun şekilde işaretlenir.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60 - Çalışma şartlarının gerektirdiği her yerde ilkyardım ekipmanları kolay erişilebilir yerlerde bulundurulur, Güvenlik ve Sağlık İşaretleri Yönetmeliğine uygun şekilde işaretlenir. Acil servis adresleri ve telefon numaraları görünür yerlerde bulundurulur.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Engelli çalışanlar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Açık alanlardaki çalışmalarda özel önlemler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 xml:space="preserve">62 - İşyerindeki açık çalışma yerleri, yollar ve çalışanların kullandığı diğer açık alanlar, yaya ve araç trafiğinin güvenli bir şekilde yapılmasını sağlayacak şekilde düzenlenir. İşyeri sahasındaki ana yollar, tamir, bakım, gözetim ve denetim için </w:t>
                  </w:r>
                  <w:r w:rsidRPr="00914523">
                    <w:rPr>
                      <w:rFonts w:ascii="Verdana" w:eastAsia="Times New Roman" w:hAnsi="Verdana" w:cs="Times New Roman"/>
                      <w:sz w:val="20"/>
                      <w:szCs w:val="20"/>
                      <w:lang w:eastAsia="tr-TR"/>
                    </w:rPr>
                    <w:lastRenderedPageBreak/>
                    <w:t>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63 - Açık çalışma alanları gün ışığının yeterli olmadığı hallerde uygun şekilde aydınlatılır.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64 - Açık alanda yapılan çalışmalarda riskler değerlendirilerek çalışanlar özellikle;</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a) Olumsuz hava şartlarına ve gerekli hallerde cisim düşmelerine,</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b) Zararlı düzeyde gürültüden ve gaz, buhar, toz gibi zararlı dış etkilere,</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c) Düşme ve kaymalara,</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karşı korunur.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65- Açık alanda yapılan çalışmalarda çalışanların, herhangi bir tehlike durumunda işyerini hemen terk etmeleri veya kısa sürede yardım alabilmeleri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Barınma yerleri</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w:t>
                  </w:r>
                  <w:proofErr w:type="spellStart"/>
                  <w:r w:rsidRPr="00914523">
                    <w:rPr>
                      <w:rFonts w:ascii="Verdana" w:eastAsia="Times New Roman" w:hAnsi="Verdana" w:cs="Times New Roman"/>
                      <w:sz w:val="20"/>
                      <w:szCs w:val="20"/>
                      <w:lang w:eastAsia="tr-TR"/>
                    </w:rPr>
                    <w:t>hijyenikşartlar</w:t>
                  </w:r>
                  <w:proofErr w:type="spellEnd"/>
                  <w:r w:rsidRPr="00914523">
                    <w:rPr>
                      <w:rFonts w:ascii="Verdana" w:eastAsia="Times New Roman" w:hAnsi="Verdana" w:cs="Times New Roman"/>
                      <w:sz w:val="20"/>
                      <w:szCs w:val="20"/>
                      <w:lang w:eastAsia="tr-TR"/>
                    </w:rPr>
                    <w:t>, aydınlatma, havalandırma ve termal konfor şartları sağlanır. Barınma yerlerinde yeterli sayıda tuvalet, lavabo, duş yerleri bulunur. Bu yerlerde temizlik malzemeleri ile üst baş temizliği için gerekli araç-gereç ve makineler sağlanır.</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b/>
                      <w:bCs/>
                      <w:sz w:val="20"/>
                      <w:szCs w:val="20"/>
                      <w:lang w:eastAsia="tr-TR"/>
                    </w:rPr>
                    <w:t>Çalışan konutları</w:t>
                  </w:r>
                </w:p>
                <w:p w:rsidR="00914523" w:rsidRPr="00914523" w:rsidRDefault="00914523" w:rsidP="00914523">
                  <w:pPr>
                    <w:spacing w:before="100" w:beforeAutospacing="1" w:after="100" w:afterAutospacing="1" w:line="240" w:lineRule="atLeast"/>
                    <w:ind w:firstLine="566"/>
                    <w:rPr>
                      <w:rFonts w:ascii="Verdana" w:eastAsia="Times New Roman" w:hAnsi="Verdana" w:cs="Times New Roman"/>
                      <w:sz w:val="20"/>
                      <w:szCs w:val="20"/>
                      <w:lang w:eastAsia="tr-TR"/>
                    </w:rPr>
                  </w:pPr>
                  <w:r w:rsidRPr="00914523">
                    <w:rPr>
                      <w:rFonts w:ascii="Verdana" w:eastAsia="Times New Roman" w:hAnsi="Verdana" w:cs="Times New Roman"/>
                      <w:sz w:val="20"/>
                      <w:szCs w:val="20"/>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p w:rsidR="00914523" w:rsidRPr="00914523" w:rsidRDefault="00914523" w:rsidP="00914523">
                  <w:pPr>
                    <w:spacing w:before="100" w:beforeAutospacing="1" w:after="100" w:afterAutospacing="1" w:line="240" w:lineRule="auto"/>
                    <w:jc w:val="center"/>
                    <w:rPr>
                      <w:rFonts w:ascii="Verdana" w:eastAsia="Times New Roman" w:hAnsi="Verdana" w:cs="Times New Roman"/>
                      <w:sz w:val="20"/>
                      <w:szCs w:val="20"/>
                      <w:lang w:eastAsia="tr-TR"/>
                    </w:rPr>
                  </w:pPr>
                  <w:r w:rsidRPr="00914523">
                    <w:rPr>
                      <w:rFonts w:ascii="Verdana" w:eastAsia="Times New Roman" w:hAnsi="Verdana" w:cs="Arial"/>
                      <w:b/>
                      <w:bCs/>
                      <w:color w:val="000080"/>
                      <w:sz w:val="20"/>
                      <w:szCs w:val="20"/>
                      <w:lang w:eastAsia="tr-TR"/>
                    </w:rPr>
                    <w:t> </w:t>
                  </w:r>
                </w:p>
              </w:tc>
            </w:tr>
          </w:tbl>
          <w:p w:rsidR="00914523" w:rsidRPr="00914523" w:rsidRDefault="00914523" w:rsidP="00914523">
            <w:pPr>
              <w:spacing w:after="0" w:line="240" w:lineRule="auto"/>
              <w:rPr>
                <w:rFonts w:ascii="Verdana" w:eastAsia="Times New Roman" w:hAnsi="Verdana" w:cs="Times New Roman"/>
                <w:sz w:val="20"/>
                <w:szCs w:val="20"/>
                <w:lang w:eastAsia="tr-TR"/>
              </w:rPr>
            </w:pPr>
          </w:p>
        </w:tc>
      </w:tr>
    </w:tbl>
    <w:p w:rsidR="00914523" w:rsidRPr="00914523" w:rsidRDefault="00914523" w:rsidP="00914523">
      <w:pPr>
        <w:spacing w:after="0" w:line="240" w:lineRule="auto"/>
        <w:jc w:val="center"/>
        <w:rPr>
          <w:rFonts w:ascii="Verdana" w:eastAsia="Times New Roman" w:hAnsi="Verdana" w:cs="Times New Roman"/>
          <w:color w:val="000000"/>
          <w:sz w:val="20"/>
          <w:szCs w:val="20"/>
          <w:lang w:eastAsia="tr-TR"/>
        </w:rPr>
      </w:pPr>
      <w:r w:rsidRPr="00914523">
        <w:rPr>
          <w:rFonts w:ascii="Verdana" w:eastAsia="Times New Roman" w:hAnsi="Verdana" w:cs="Times New Roman"/>
          <w:color w:val="000000"/>
          <w:sz w:val="20"/>
          <w:szCs w:val="20"/>
          <w:lang w:eastAsia="tr-TR"/>
        </w:rPr>
        <w:lastRenderedPageBreak/>
        <w:t> </w:t>
      </w:r>
    </w:p>
    <w:p w:rsidR="00BC5BCB" w:rsidRPr="00914523" w:rsidRDefault="00BC5BCB">
      <w:pPr>
        <w:rPr>
          <w:rFonts w:ascii="Verdana" w:hAnsi="Verdana"/>
          <w:sz w:val="20"/>
          <w:szCs w:val="20"/>
        </w:rPr>
      </w:pPr>
    </w:p>
    <w:sectPr w:rsidR="00BC5BCB" w:rsidRPr="00914523" w:rsidSect="00BC5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4523"/>
    <w:rsid w:val="00914523"/>
    <w:rsid w:val="00BC5B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14523"/>
  </w:style>
  <w:style w:type="character" w:customStyle="1" w:styleId="grame">
    <w:name w:val="grame"/>
    <w:basedOn w:val="VarsaylanParagrafYazTipi"/>
    <w:rsid w:val="00914523"/>
  </w:style>
  <w:style w:type="paragraph" w:styleId="NormalWeb">
    <w:name w:val="Normal (Web)"/>
    <w:basedOn w:val="Normal"/>
    <w:uiPriority w:val="99"/>
    <w:unhideWhenUsed/>
    <w:rsid w:val="009145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145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145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145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914523"/>
  </w:style>
</w:styles>
</file>

<file path=word/webSettings.xml><?xml version="1.0" encoding="utf-8"?>
<w:webSettings xmlns:r="http://schemas.openxmlformats.org/officeDocument/2006/relationships" xmlns:w="http://schemas.openxmlformats.org/wordprocessingml/2006/main">
  <w:divs>
    <w:div w:id="12825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4156</Words>
  <Characters>23690</Characters>
  <Application>Microsoft Office Word</Application>
  <DocSecurity>0</DocSecurity>
  <Lines>197</Lines>
  <Paragraphs>55</Paragraphs>
  <ScaleCrop>false</ScaleCrop>
  <Company>Chetnix</Company>
  <LinksUpToDate>false</LinksUpToDate>
  <CharactersWithSpaces>27791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2013-07-17T06:31:00Z</dcterms:created>
  <dcterms:modified xsi:type="dcterms:W3CDTF">2013-07-17T06:36:00Z</dcterms:modified>
</cp:coreProperties>
</file>